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02"/>
        <w:gridCol w:w="1894"/>
        <w:gridCol w:w="4178"/>
      </w:tblGrid>
      <w:tr w:rsidR="006F52F0" w:rsidRPr="0004611A" w:rsidTr="003510AD">
        <w:trPr>
          <w:trHeight w:val="2335"/>
        </w:trPr>
        <w:tc>
          <w:tcPr>
            <w:tcW w:w="3402" w:type="dxa"/>
          </w:tcPr>
          <w:p w:rsidR="006F52F0" w:rsidRPr="0004611A" w:rsidRDefault="006F52F0" w:rsidP="003510AD">
            <w:pPr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олодежная, 36, </w:t>
            </w:r>
            <w:proofErr w:type="spellStart"/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с.Козуль</w:t>
            </w:r>
            <w:proofErr w:type="spellEnd"/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Алтай, 649465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 23-3-46, 25-3-11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6F52F0" w:rsidRPr="0004611A" w:rsidRDefault="006F52F0" w:rsidP="003510AD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883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58240;mso-position-horizontal-relative:text;mso-position-vertical-relative:text" fillcolor="window">
                  <v:imagedata r:id="rId4" o:title=""/>
                  <w10:wrap type="square" side="left"/>
                </v:shape>
                <o:OLEObject Type="Embed" ProgID="Word.Picture.8" ShapeID="_x0000_s1026" DrawAspect="Content" ObjectID="_1551680596" r:id="rId5"/>
              </w:pict>
            </w: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Алтай </w:t>
            </w:r>
            <w:proofErr w:type="spell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Республиканын</w:t>
            </w:r>
            <w:proofErr w:type="spellEnd"/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Кан-Оозы</w:t>
            </w:r>
            <w:proofErr w:type="spell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аймактын</w:t>
            </w:r>
            <w:proofErr w:type="spell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Козул</w:t>
            </w:r>
            <w:proofErr w:type="spell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урттын</w:t>
            </w:r>
            <w:proofErr w:type="spell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тозолмозинин</w:t>
            </w:r>
            <w:proofErr w:type="spell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администрациязы</w:t>
            </w:r>
            <w:proofErr w:type="spell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ором, 36, </w:t>
            </w:r>
            <w:proofErr w:type="spell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Козуль</w:t>
            </w:r>
            <w:proofErr w:type="spell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jурт</w:t>
            </w:r>
            <w:proofErr w:type="spellEnd"/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J</w:t>
            </w: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  <w:p w:rsidR="006F52F0" w:rsidRPr="0004611A" w:rsidRDefault="006F52F0" w:rsidP="003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4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6F52F0" w:rsidRPr="0004611A" w:rsidRDefault="006F52F0" w:rsidP="006F52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461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52F0" w:rsidRPr="0004611A" w:rsidRDefault="006F52F0" w:rsidP="006F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«06» марта 2017</w:t>
      </w:r>
      <w:r w:rsidRPr="0004611A">
        <w:rPr>
          <w:rFonts w:ascii="Times New Roman" w:hAnsi="Times New Roman" w:cs="Times New Roman"/>
          <w:sz w:val="24"/>
          <w:szCs w:val="24"/>
        </w:rPr>
        <w:t xml:space="preserve">г.                   с. </w:t>
      </w:r>
      <w:proofErr w:type="spellStart"/>
      <w:r w:rsidRPr="0004611A"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 w:rsidRPr="000461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F52F0" w:rsidRPr="0004611A" w:rsidRDefault="006F52F0" w:rsidP="006F52F0">
      <w:pPr>
        <w:rPr>
          <w:rFonts w:ascii="Times New Roman" w:hAnsi="Times New Roman" w:cs="Times New Roman"/>
          <w:b/>
          <w:sz w:val="24"/>
          <w:szCs w:val="24"/>
        </w:rPr>
      </w:pPr>
    </w:p>
    <w:p w:rsidR="006F52F0" w:rsidRPr="0004611A" w:rsidRDefault="006F52F0" w:rsidP="006F52F0">
      <w:pPr>
        <w:pStyle w:val="a3"/>
        <w:spacing w:before="0" w:beforeAutospacing="0" w:after="0" w:afterAutospacing="0"/>
        <w:rPr>
          <w:color w:val="000000" w:themeColor="text1"/>
        </w:rPr>
      </w:pPr>
      <w:r w:rsidRPr="0004611A">
        <w:rPr>
          <w:rStyle w:val="a4"/>
          <w:color w:val="000000" w:themeColor="text1"/>
        </w:rPr>
        <w:t>Об утверждении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proofErr w:type="gramStart"/>
      <w:r w:rsidRPr="0004611A">
        <w:rPr>
          <w:color w:val="000000" w:themeColor="text1"/>
        </w:rPr>
        <w:t>В соответствии с пунктом 2 части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постановляю:</w:t>
      </w:r>
      <w:proofErr w:type="gramEnd"/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1.Утвердить прилагаемые 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 xml:space="preserve">2. </w:t>
      </w:r>
      <w:proofErr w:type="gramStart"/>
      <w:r w:rsidRPr="0004611A">
        <w:rPr>
          <w:color w:val="000000" w:themeColor="text1"/>
        </w:rPr>
        <w:t>Разместить</w:t>
      </w:r>
      <w:proofErr w:type="gramEnd"/>
      <w:r w:rsidRPr="0004611A">
        <w:rPr>
          <w:color w:val="000000" w:themeColor="text1"/>
        </w:rPr>
        <w:t xml:space="preserve"> настоящее постановление на сайте администрации муниципального образования </w:t>
      </w:r>
      <w:proofErr w:type="spellStart"/>
      <w:r w:rsidRPr="0004611A">
        <w:rPr>
          <w:color w:val="000000" w:themeColor="text1"/>
        </w:rPr>
        <w:t>Козульское</w:t>
      </w:r>
      <w:proofErr w:type="spellEnd"/>
      <w:r w:rsidRPr="0004611A">
        <w:rPr>
          <w:color w:val="000000" w:themeColor="text1"/>
        </w:rPr>
        <w:t xml:space="preserve"> сельское поселение </w:t>
      </w:r>
      <w:r>
        <w:rPr>
          <w:color w:val="000000" w:themeColor="text1"/>
        </w:rPr>
        <w:t xml:space="preserve"> </w:t>
      </w:r>
      <w:proofErr w:type="spellStart"/>
      <w:r w:rsidRPr="0004611A">
        <w:rPr>
          <w:color w:val="000000" w:themeColor="text1"/>
        </w:rPr>
        <w:t>Усть-Канского</w:t>
      </w:r>
      <w:proofErr w:type="spellEnd"/>
      <w:r w:rsidRPr="0004611A">
        <w:rPr>
          <w:color w:val="000000" w:themeColor="text1"/>
        </w:rPr>
        <w:t xml:space="preserve"> района Республики Алтай.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3. Настоящее постановление вступает в силу с момента его обнародования.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 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Глава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Козульского</w:t>
      </w:r>
      <w:proofErr w:type="spellEnd"/>
      <w:r>
        <w:rPr>
          <w:color w:val="000000" w:themeColor="text1"/>
        </w:rPr>
        <w:t xml:space="preserve"> сельского поселения</w:t>
      </w:r>
      <w:r w:rsidRPr="0004611A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                 </w:t>
      </w:r>
      <w:r w:rsidRPr="0004611A">
        <w:rPr>
          <w:color w:val="000000" w:themeColor="text1"/>
        </w:rPr>
        <w:t xml:space="preserve">          </w:t>
      </w:r>
      <w:proofErr w:type="spellStart"/>
      <w:r w:rsidRPr="0004611A">
        <w:rPr>
          <w:color w:val="000000" w:themeColor="text1"/>
        </w:rPr>
        <w:t>А.М.Ябыев</w:t>
      </w:r>
      <w:proofErr w:type="spellEnd"/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 </w:t>
      </w:r>
    </w:p>
    <w:p w:rsidR="006F52F0" w:rsidRPr="0004611A" w:rsidRDefault="006F52F0" w:rsidP="006F52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2F0" w:rsidRPr="0004611A" w:rsidRDefault="006F52F0" w:rsidP="006F52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>
      <w:pPr>
        <w:pStyle w:val="a3"/>
        <w:jc w:val="both"/>
        <w:rPr>
          <w:rFonts w:ascii="Tahoma" w:hAnsi="Tahoma" w:cs="Tahoma"/>
          <w:color w:val="244066"/>
          <w:sz w:val="26"/>
          <w:szCs w:val="26"/>
        </w:rPr>
      </w:pPr>
    </w:p>
    <w:p w:rsidR="006F52F0" w:rsidRPr="0004611A" w:rsidRDefault="006F52F0" w:rsidP="006F52F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04611A">
        <w:rPr>
          <w:color w:val="000000" w:themeColor="text1"/>
        </w:rPr>
        <w:t>Приложение</w:t>
      </w:r>
    </w:p>
    <w:p w:rsidR="006F52F0" w:rsidRPr="0004611A" w:rsidRDefault="006F52F0" w:rsidP="006F52F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6F52F0" w:rsidRPr="0004611A" w:rsidRDefault="006F52F0" w:rsidP="006F52F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№ 1 от  06.03.2017 г.</w:t>
      </w:r>
    </w:p>
    <w:p w:rsidR="006F52F0" w:rsidRPr="0004611A" w:rsidRDefault="006F52F0" w:rsidP="006F52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F52F0" w:rsidRPr="0004611A" w:rsidRDefault="006F52F0" w:rsidP="006F52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4611A">
        <w:rPr>
          <w:color w:val="000000" w:themeColor="text1"/>
        </w:rPr>
        <w:t>Правила</w:t>
      </w:r>
    </w:p>
    <w:p w:rsidR="006F52F0" w:rsidRPr="0004611A" w:rsidRDefault="006F52F0" w:rsidP="006F52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4611A">
        <w:rPr>
          <w:color w:val="000000" w:themeColor="text1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(далее – Правила)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 xml:space="preserve">1. Правила устанавливают порядок определения требований к закупаемым муниципальными органами муниципального образования </w:t>
      </w:r>
      <w:proofErr w:type="spellStart"/>
      <w:r w:rsidRPr="0004611A">
        <w:rPr>
          <w:color w:val="000000" w:themeColor="text1"/>
        </w:rPr>
        <w:t>Козульского</w:t>
      </w:r>
      <w:proofErr w:type="spellEnd"/>
      <w:r w:rsidRPr="0004611A">
        <w:rPr>
          <w:color w:val="000000" w:themeColor="text1"/>
        </w:rPr>
        <w:t xml:space="preserve"> сельского поселения </w:t>
      </w:r>
      <w:proofErr w:type="spellStart"/>
      <w:r w:rsidRPr="0004611A">
        <w:rPr>
          <w:color w:val="000000" w:themeColor="text1"/>
        </w:rPr>
        <w:t>Усть-Канского</w:t>
      </w:r>
      <w:proofErr w:type="spellEnd"/>
      <w:r w:rsidRPr="0004611A">
        <w:rPr>
          <w:color w:val="000000" w:themeColor="text1"/>
        </w:rPr>
        <w:t xml:space="preserve"> района (далее Администрация МО)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 xml:space="preserve">2. </w:t>
      </w:r>
      <w:proofErr w:type="gramStart"/>
      <w:r w:rsidRPr="0004611A">
        <w:rPr>
          <w:color w:val="000000" w:themeColor="text1"/>
        </w:rPr>
        <w:t>Администрация МО утверждают определенные в соответствии с Правилами требования к закупаемым ими и подведомственными им казенными учреждениями и бюджетными учреждениями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proofErr w:type="gramStart"/>
      <w:r w:rsidRPr="0004611A">
        <w:rPr>
          <w:color w:val="000000" w:themeColor="text1"/>
        </w:rPr>
        <w:t>Ведомственный перечень составляется по форме согласно приложению 2 к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согласно приложению 1 к Правилам (далее – обязательный перечень).</w:t>
      </w:r>
      <w:proofErr w:type="gramEnd"/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3.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4.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 xml:space="preserve"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соответствующего муниципального органа и подведомственных ему казенных и </w:t>
      </w:r>
      <w:r w:rsidRPr="0004611A">
        <w:rPr>
          <w:color w:val="000000" w:themeColor="text1"/>
        </w:rPr>
        <w:lastRenderedPageBreak/>
        <w:t>бюджетных учреждений на приобретение товаров, работ, услуг за отчетный финансовый год;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proofErr w:type="gramStart"/>
      <w:r w:rsidRPr="0004611A">
        <w:rPr>
          <w:color w:val="000000" w:themeColor="text1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 xml:space="preserve">6. </w:t>
      </w:r>
      <w:proofErr w:type="gramStart"/>
      <w:r w:rsidRPr="0004611A">
        <w:rPr>
          <w:color w:val="000000" w:themeColor="text1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5 Правил критерии исходя из определения их значений в процентном отношении к объему закупок, осуществляемых муниципальными органами и подведомственными им казенными и бюджетными учреждениями.</w:t>
      </w:r>
      <w:proofErr w:type="gramEnd"/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7. В ведомственном перечне муниципальные органы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5 Правил.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8. Муниципальные органы при формировании ведомственного перечня вправе включить в него дополнительно: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а) отдельные виды товаров, работ, услуг, не указанные в обязательном перечне и не соответствующие критериям, указанным в пункте 5 настоящих Правил;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proofErr w:type="gramStart"/>
      <w:r w:rsidRPr="0004611A">
        <w:rPr>
          <w:color w:val="000000" w:themeColor="text1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</w:t>
      </w:r>
      <w:proofErr w:type="gramEnd"/>
      <w:r w:rsidRPr="0004611A">
        <w:rPr>
          <w:color w:val="000000" w:themeColor="text1"/>
        </w:rPr>
        <w:t xml:space="preserve"> </w:t>
      </w:r>
      <w:proofErr w:type="gramStart"/>
      <w:r w:rsidRPr="0004611A">
        <w:rPr>
          <w:color w:val="000000" w:themeColor="text1"/>
        </w:rPr>
        <w:t>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 xml:space="preserve">9. </w:t>
      </w:r>
      <w:proofErr w:type="gramStart"/>
      <w:r w:rsidRPr="0004611A">
        <w:rPr>
          <w:color w:val="000000" w:themeColor="text1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сельского поселения и подведомственных им</w:t>
      </w:r>
      <w:proofErr w:type="gramEnd"/>
      <w:r w:rsidRPr="0004611A">
        <w:rPr>
          <w:color w:val="000000" w:themeColor="text1"/>
        </w:rPr>
        <w:t xml:space="preserve"> муниципальных казенных учреждений, </w:t>
      </w:r>
      <w:proofErr w:type="gramStart"/>
      <w:r w:rsidRPr="0004611A">
        <w:rPr>
          <w:color w:val="000000" w:themeColor="text1"/>
        </w:rPr>
        <w:t>утвержденными</w:t>
      </w:r>
      <w:proofErr w:type="gramEnd"/>
      <w:r w:rsidRPr="0004611A">
        <w:rPr>
          <w:color w:val="000000" w:themeColor="text1"/>
        </w:rPr>
        <w:t xml:space="preserve"> постановлением администрации сельского поселения, определяются с учетом категорий и (или) групп должностей работников.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</w:t>
      </w:r>
      <w:r w:rsidRPr="0004611A">
        <w:rPr>
          <w:color w:val="000000" w:themeColor="text1"/>
        </w:rPr>
        <w:lastRenderedPageBreak/>
        <w:t>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F52F0" w:rsidRPr="0004611A" w:rsidRDefault="006F52F0" w:rsidP="006F52F0">
      <w:pPr>
        <w:pStyle w:val="a3"/>
        <w:jc w:val="both"/>
        <w:rPr>
          <w:color w:val="000000" w:themeColor="text1"/>
        </w:rPr>
      </w:pPr>
      <w:r w:rsidRPr="0004611A">
        <w:rPr>
          <w:color w:val="000000" w:themeColor="text1"/>
        </w:rPr>
        <w:t>11. Предельные цены товаров, работ, услуг устанавливаются муниципальными органами в случае, если правилами определения нормативных затрат на обеспечение функций органов местного самоуправления муниципального образования и подведомственных им муниципальных казенных учреждений, утвержденными постановлением администрации муниципального образования, установлены нормативы цены на соответствующие товары, работы, услуги.</w:t>
      </w:r>
    </w:p>
    <w:p w:rsidR="006F52F0" w:rsidRPr="0004611A" w:rsidRDefault="006F52F0" w:rsidP="006F52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6F52F0" w:rsidRDefault="006F52F0" w:rsidP="006F52F0"/>
    <w:p w:rsidR="00AF6D17" w:rsidRDefault="00AF6D17"/>
    <w:sectPr w:rsidR="00A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2F0"/>
    <w:rsid w:val="006F52F0"/>
    <w:rsid w:val="00A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2</cp:revision>
  <dcterms:created xsi:type="dcterms:W3CDTF">2017-03-22T02:37:00Z</dcterms:created>
  <dcterms:modified xsi:type="dcterms:W3CDTF">2017-03-22T02:37:00Z</dcterms:modified>
</cp:coreProperties>
</file>