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16" w:rsidRPr="001066E7" w:rsidRDefault="001066E7">
      <w:pPr>
        <w:rPr>
          <w:rFonts w:ascii="Times New Roman" w:hAnsi="Times New Roman" w:cs="Times New Roman"/>
          <w:b/>
          <w:bCs/>
          <w:color w:val="333333"/>
          <w:sz w:val="28"/>
          <w:szCs w:val="28"/>
          <w:shd w:val="clear" w:color="auto" w:fill="FFFFFF"/>
        </w:rPr>
      </w:pPr>
      <w:r w:rsidRPr="001066E7">
        <w:rPr>
          <w:rFonts w:ascii="Times New Roman" w:hAnsi="Times New Roman" w:cs="Times New Roman"/>
          <w:b/>
          <w:bCs/>
          <w:color w:val="333333"/>
          <w:sz w:val="28"/>
          <w:szCs w:val="28"/>
          <w:shd w:val="clear" w:color="auto" w:fill="FFFFFF"/>
        </w:rPr>
        <w:t>Расширен перечень лиц, имеющих право на переход с платного обучения на бесплатное</w:t>
      </w:r>
    </w:p>
    <w:p w:rsidR="002152FA" w:rsidRDefault="002152FA" w:rsidP="001066E7">
      <w:pPr>
        <w:pStyle w:val="a3"/>
        <w:shd w:val="clear" w:color="auto" w:fill="FFFFFF"/>
        <w:spacing w:before="0" w:beforeAutospacing="0"/>
        <w:jc w:val="both"/>
        <w:rPr>
          <w:color w:val="333333"/>
          <w:sz w:val="28"/>
          <w:szCs w:val="28"/>
        </w:rPr>
      </w:pPr>
      <w:r>
        <w:rPr>
          <w:color w:val="333333"/>
          <w:sz w:val="28"/>
          <w:szCs w:val="28"/>
        </w:rPr>
        <w:t>Согласно п</w:t>
      </w:r>
      <w:r w:rsidRPr="001066E7">
        <w:rPr>
          <w:color w:val="333333"/>
          <w:sz w:val="28"/>
          <w:szCs w:val="28"/>
        </w:rPr>
        <w:t>риказ</w:t>
      </w:r>
      <w:r>
        <w:rPr>
          <w:color w:val="333333"/>
          <w:sz w:val="28"/>
          <w:szCs w:val="28"/>
        </w:rPr>
        <w:t>у</w:t>
      </w:r>
      <w:r w:rsidRPr="001066E7">
        <w:rPr>
          <w:color w:val="333333"/>
          <w:sz w:val="28"/>
          <w:szCs w:val="28"/>
        </w:rPr>
        <w:t xml:space="preserve"> Министерства науки и высшего образования Российской Федерации от 09.08.2023 № 776</w:t>
      </w:r>
      <w:r>
        <w:rPr>
          <w:color w:val="333333"/>
          <w:sz w:val="28"/>
          <w:szCs w:val="28"/>
        </w:rPr>
        <w:t xml:space="preserve"> внесены изменения</w:t>
      </w:r>
      <w:r w:rsidRPr="001066E7">
        <w:rPr>
          <w:color w:val="333333"/>
          <w:sz w:val="28"/>
          <w:szCs w:val="28"/>
        </w:rPr>
        <w:t xml:space="preserve"> в приказ Министерства образования и науки Российской Федерации от 06.06.2013 № 443</w:t>
      </w:r>
      <w:r>
        <w:rPr>
          <w:color w:val="333333"/>
          <w:sz w:val="28"/>
          <w:szCs w:val="28"/>
        </w:rPr>
        <w:t>. С</w:t>
      </w:r>
      <w:r w:rsidRPr="001066E7">
        <w:rPr>
          <w:color w:val="333333"/>
          <w:sz w:val="28"/>
          <w:szCs w:val="28"/>
        </w:rPr>
        <w:t>огласно</w:t>
      </w:r>
      <w:r>
        <w:rPr>
          <w:color w:val="333333"/>
          <w:sz w:val="28"/>
          <w:szCs w:val="28"/>
        </w:rPr>
        <w:t xml:space="preserve"> нововведениям,</w:t>
      </w:r>
      <w:r w:rsidRPr="001066E7">
        <w:rPr>
          <w:color w:val="333333"/>
          <w:sz w:val="28"/>
          <w:szCs w:val="28"/>
        </w:rPr>
        <w:t xml:space="preserve"> право на такой переход предоставлено детям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Pr>
          <w:color w:val="333333"/>
          <w:sz w:val="28"/>
          <w:szCs w:val="28"/>
        </w:rPr>
        <w:t>.</w:t>
      </w:r>
    </w:p>
    <w:p w:rsidR="001066E7" w:rsidRPr="001066E7" w:rsidRDefault="001066E7" w:rsidP="001066E7">
      <w:pPr>
        <w:pStyle w:val="a3"/>
        <w:shd w:val="clear" w:color="auto" w:fill="FFFFFF"/>
        <w:spacing w:before="0" w:beforeAutospacing="0"/>
        <w:jc w:val="both"/>
        <w:rPr>
          <w:color w:val="333333"/>
          <w:sz w:val="28"/>
          <w:szCs w:val="28"/>
        </w:rPr>
      </w:pPr>
      <w:r w:rsidRPr="001066E7">
        <w:rPr>
          <w:color w:val="333333"/>
          <w:sz w:val="28"/>
          <w:szCs w:val="28"/>
        </w:rPr>
        <w:t>При этом, при решении вопроса о переводе таких детей условие о том, что они не должны иметь на момент подачи заявления академической задолженности, дисциплинарных взысканий, задолженности по оплате обучения сохраняется.</w:t>
      </w:r>
    </w:p>
    <w:p w:rsidR="001066E7" w:rsidRPr="001066E7" w:rsidRDefault="001066E7" w:rsidP="001066E7">
      <w:pPr>
        <w:pStyle w:val="a3"/>
        <w:shd w:val="clear" w:color="auto" w:fill="FFFFFF"/>
        <w:spacing w:before="0" w:beforeAutospacing="0"/>
        <w:jc w:val="both"/>
        <w:rPr>
          <w:color w:val="333333"/>
          <w:sz w:val="28"/>
          <w:szCs w:val="28"/>
        </w:rPr>
      </w:pPr>
      <w:r w:rsidRPr="001066E7">
        <w:rPr>
          <w:color w:val="333333"/>
          <w:sz w:val="28"/>
          <w:szCs w:val="28"/>
        </w:rPr>
        <w:t>Внесенными изменениями также предусмотрено, что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утвержденными постановлением Правительства Российской Федерации от 08.08.2023 № 1292.</w:t>
      </w:r>
    </w:p>
    <w:p w:rsidR="001066E7" w:rsidRPr="001066E7" w:rsidRDefault="001066E7" w:rsidP="001066E7">
      <w:pPr>
        <w:pStyle w:val="a3"/>
        <w:shd w:val="clear" w:color="auto" w:fill="FFFFFF"/>
        <w:spacing w:before="0" w:beforeAutospacing="0"/>
        <w:jc w:val="both"/>
        <w:rPr>
          <w:color w:val="333333"/>
          <w:sz w:val="28"/>
          <w:szCs w:val="28"/>
        </w:rPr>
      </w:pPr>
      <w:r w:rsidRPr="001066E7">
        <w:rPr>
          <w:color w:val="333333"/>
          <w:sz w:val="28"/>
          <w:szCs w:val="28"/>
        </w:rPr>
        <w:t>Участник специальной военной операции, желающий перейти на вакантное бюджетное место, представляет в образовательную организацию, в которой он обучается, заявление на переход на имя руководителя образовательной организации и документ, подтверждающий участие в специальной военной операции.</w:t>
      </w:r>
    </w:p>
    <w:p w:rsidR="001066E7" w:rsidRPr="001066E7" w:rsidRDefault="001066E7" w:rsidP="001066E7">
      <w:pPr>
        <w:pStyle w:val="a3"/>
        <w:shd w:val="clear" w:color="auto" w:fill="FFFFFF"/>
        <w:spacing w:before="0" w:beforeAutospacing="0"/>
        <w:jc w:val="both"/>
        <w:rPr>
          <w:color w:val="333333"/>
          <w:sz w:val="28"/>
          <w:szCs w:val="28"/>
        </w:rPr>
      </w:pPr>
      <w:r w:rsidRPr="001066E7">
        <w:rPr>
          <w:color w:val="333333"/>
          <w:sz w:val="28"/>
          <w:szCs w:val="28"/>
        </w:rPr>
        <w:t>Изменения вступили в силу с 01 сентября 2023 года и действуют до 31 августа 2024 года.</w:t>
      </w:r>
    </w:p>
    <w:p w:rsidR="00BC2B49" w:rsidRPr="00BC2B49" w:rsidRDefault="00BC2B49" w:rsidP="00BC2B49">
      <w:pPr>
        <w:jc w:val="both"/>
        <w:rPr>
          <w:rFonts w:ascii="Times New Roman" w:hAnsi="Times New Roman" w:cs="Times New Roman"/>
          <w:sz w:val="28"/>
          <w:szCs w:val="28"/>
        </w:rPr>
      </w:pPr>
      <w:bookmarkStart w:id="0" w:name="_GoBack"/>
      <w:bookmarkEnd w:id="0"/>
    </w:p>
    <w:sectPr w:rsidR="00BC2B49" w:rsidRPr="00BC2B49" w:rsidSect="00297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66E7"/>
    <w:rsid w:val="000C1B94"/>
    <w:rsid w:val="001066E7"/>
    <w:rsid w:val="002152FA"/>
    <w:rsid w:val="00297700"/>
    <w:rsid w:val="00466096"/>
    <w:rsid w:val="009D2C0A"/>
    <w:rsid w:val="009E2805"/>
    <w:rsid w:val="00B85F53"/>
    <w:rsid w:val="00BC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A35D"/>
  <w15:docId w15:val="{53FE82F6-1ED3-46FD-8944-49665E39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Санин Айдар Юрьевич</cp:lastModifiedBy>
  <cp:revision>4</cp:revision>
  <dcterms:created xsi:type="dcterms:W3CDTF">2023-09-26T14:38:00Z</dcterms:created>
  <dcterms:modified xsi:type="dcterms:W3CDTF">2023-09-27T02:12:00Z</dcterms:modified>
</cp:coreProperties>
</file>