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Layout w:type="fixed"/>
        <w:tblLook w:val="04A0"/>
      </w:tblPr>
      <w:tblGrid>
        <w:gridCol w:w="4537"/>
        <w:gridCol w:w="1984"/>
        <w:gridCol w:w="3686"/>
      </w:tblGrid>
      <w:tr w:rsidR="00D91839" w:rsidTr="0019456B">
        <w:trPr>
          <w:trHeight w:val="2552"/>
        </w:trPr>
        <w:tc>
          <w:tcPr>
            <w:tcW w:w="4537" w:type="dxa"/>
            <w:hideMark/>
          </w:tcPr>
          <w:p w:rsidR="00D91839" w:rsidRDefault="00D91839" w:rsidP="0019456B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D91839" w:rsidRDefault="00D91839" w:rsidP="0019456B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D91839" w:rsidRDefault="00D91839" w:rsidP="0019456B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D91839" w:rsidRDefault="00D91839" w:rsidP="0019456B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91839" w:rsidRDefault="00D91839" w:rsidP="0019456B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D91839" w:rsidRDefault="00D91839" w:rsidP="0019456B">
            <w:pPr>
              <w:jc w:val="center"/>
              <w:rPr>
                <w:b/>
              </w:rPr>
            </w:pPr>
          </w:p>
          <w:p w:rsidR="00D91839" w:rsidRDefault="00D91839" w:rsidP="001945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D91839" w:rsidRDefault="00D91839" w:rsidP="0019456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D91839" w:rsidRDefault="00D91839" w:rsidP="0019456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D91839" w:rsidRDefault="00D91839" w:rsidP="0019456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D91839" w:rsidRDefault="00D91839" w:rsidP="0019456B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91839" w:rsidRDefault="00D91839" w:rsidP="0019456B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91839" w:rsidRDefault="00D91839" w:rsidP="0019456B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D91839" w:rsidRDefault="00D91839" w:rsidP="00FE337B">
      <w:pPr>
        <w:tabs>
          <w:tab w:val="left" w:pos="360"/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91839" w:rsidRDefault="00D91839" w:rsidP="00D91839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D91839" w:rsidRDefault="00FE337B" w:rsidP="00D9183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Одиннадцатая сессия Совета депутатов четвертого</w:t>
      </w:r>
      <w:r w:rsidR="00D91839">
        <w:rPr>
          <w:sz w:val="28"/>
          <w:szCs w:val="28"/>
        </w:rPr>
        <w:t xml:space="preserve"> созыва</w:t>
      </w:r>
    </w:p>
    <w:p w:rsidR="001F3CF8" w:rsidRDefault="001F3CF8" w:rsidP="00D91839">
      <w:pPr>
        <w:pStyle w:val="ConsPlusTitle"/>
        <w:jc w:val="center"/>
        <w:outlineLvl w:val="0"/>
        <w:rPr>
          <w:sz w:val="28"/>
          <w:szCs w:val="28"/>
        </w:rPr>
      </w:pPr>
    </w:p>
    <w:p w:rsidR="00D91839" w:rsidRPr="009C709A" w:rsidRDefault="001F3CF8" w:rsidP="001F3CF8">
      <w:pPr>
        <w:pStyle w:val="ConsPlusTitle"/>
        <w:tabs>
          <w:tab w:val="left" w:pos="1155"/>
          <w:tab w:val="center" w:pos="474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29.11.2019 г.</w:t>
      </w:r>
      <w:r>
        <w:rPr>
          <w:sz w:val="28"/>
          <w:szCs w:val="28"/>
        </w:rPr>
        <w:tab/>
        <w:t xml:space="preserve">                                      с. </w:t>
      </w:r>
      <w:proofErr w:type="spellStart"/>
      <w:r>
        <w:rPr>
          <w:sz w:val="28"/>
          <w:szCs w:val="28"/>
        </w:rPr>
        <w:t>Козуль</w:t>
      </w:r>
      <w:proofErr w:type="spellEnd"/>
      <w:r w:rsidR="00D918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</w:t>
      </w:r>
      <w:r w:rsidR="00D91839">
        <w:rPr>
          <w:sz w:val="28"/>
          <w:szCs w:val="28"/>
        </w:rPr>
        <w:t xml:space="preserve"> 11</w:t>
      </w:r>
      <w:r w:rsidR="00204F30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</w:p>
    <w:p w:rsidR="00D91839" w:rsidRPr="009C709A" w:rsidRDefault="00D91839" w:rsidP="00D91839">
      <w:pPr>
        <w:pStyle w:val="ConsPlusTitle"/>
        <w:jc w:val="center"/>
        <w:outlineLvl w:val="0"/>
        <w:rPr>
          <w:sz w:val="28"/>
          <w:szCs w:val="28"/>
        </w:rPr>
      </w:pPr>
    </w:p>
    <w:p w:rsidR="00D91839" w:rsidRDefault="00D91839" w:rsidP="00D91839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сессии Совета</w:t>
      </w:r>
    </w:p>
    <w:p w:rsidR="006F769F" w:rsidRDefault="00D91839" w:rsidP="00D91839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от  </w:t>
      </w:r>
      <w:r w:rsidR="006F769F">
        <w:rPr>
          <w:sz w:val="28"/>
          <w:szCs w:val="28"/>
        </w:rPr>
        <w:t>« 02</w:t>
      </w:r>
      <w:r w:rsidR="006F769F" w:rsidRPr="006F769F">
        <w:rPr>
          <w:sz w:val="28"/>
          <w:szCs w:val="28"/>
        </w:rPr>
        <w:t>» ноября  2017 г. № 34 – 4</w:t>
      </w:r>
      <w:r w:rsidR="006F769F" w:rsidRPr="00DF3F2F">
        <w:t xml:space="preserve"> </w:t>
      </w:r>
      <w:r w:rsidR="006F769F">
        <w:rPr>
          <w:sz w:val="28"/>
          <w:szCs w:val="28"/>
        </w:rPr>
        <w:t xml:space="preserve"> </w:t>
      </w:r>
    </w:p>
    <w:p w:rsidR="006F769F" w:rsidRDefault="00D91839" w:rsidP="00D91839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земельном налоге на территории </w:t>
      </w:r>
    </w:p>
    <w:p w:rsidR="00D91839" w:rsidRDefault="00D91839" w:rsidP="00D91839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839" w:rsidRPr="009C709A" w:rsidRDefault="00D91839" w:rsidP="00D91839">
      <w:pPr>
        <w:pStyle w:val="ConsPlusTitle"/>
        <w:outlineLvl w:val="0"/>
        <w:rPr>
          <w:sz w:val="28"/>
          <w:szCs w:val="28"/>
        </w:rPr>
      </w:pPr>
      <w:r w:rsidRPr="005F49E5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сельское поселение</w:t>
      </w:r>
      <w:r w:rsidRPr="005F49E5">
        <w:rPr>
          <w:sz w:val="28"/>
          <w:szCs w:val="28"/>
        </w:rPr>
        <w:t>”</w:t>
      </w:r>
    </w:p>
    <w:p w:rsidR="00D91839" w:rsidRPr="00E04ADC" w:rsidRDefault="00D91839" w:rsidP="00D91839">
      <w:pPr>
        <w:autoSpaceDE w:val="0"/>
        <w:autoSpaceDN w:val="0"/>
        <w:adjustRightInd w:val="0"/>
        <w:jc w:val="center"/>
        <w:outlineLvl w:val="0"/>
      </w:pPr>
    </w:p>
    <w:p w:rsidR="00D91839" w:rsidRDefault="00D91839" w:rsidP="00D918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29 сентября 2019 года № 325-ФЗ «О внесении изменений в части первую и вторую Налогового кодекса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Федеральным законом от 15 апреля 2019 года № 63-ФЗ «О внесении изменений в часть вторую Налогового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и статью 9 Федерального закона </w:t>
      </w:r>
      <w:r w:rsidRPr="00FA042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Pr="00FA042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E92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844E92">
        <w:rPr>
          <w:rFonts w:ascii="Times New Roman" w:hAnsi="Times New Roman"/>
          <w:sz w:val="28"/>
          <w:szCs w:val="28"/>
        </w:rPr>
        <w:t xml:space="preserve">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3CF8" w:rsidRDefault="001F3CF8" w:rsidP="00D918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CF8" w:rsidRDefault="00D91839" w:rsidP="001F3C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 w:rsidR="003527DA">
        <w:rPr>
          <w:rFonts w:ascii="Times New Roman" w:hAnsi="Times New Roman"/>
          <w:sz w:val="28"/>
          <w:szCs w:val="28"/>
        </w:rPr>
        <w:t xml:space="preserve"> 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</w:t>
      </w:r>
      <w:r w:rsidR="00DA2089">
        <w:rPr>
          <w:rFonts w:ascii="Times New Roman" w:hAnsi="Times New Roman"/>
          <w:sz w:val="28"/>
          <w:szCs w:val="28"/>
        </w:rPr>
        <w:t xml:space="preserve"> в решение Совета депутатов от 02.11.2017 г. № 34-4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4 подпункта 1 пункта 2 Решения изложить в следующей редакции:</w:t>
      </w:r>
    </w:p>
    <w:p w:rsidR="00D91839" w:rsidRPr="00DE33D6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F2B65">
        <w:rPr>
          <w:rFonts w:ascii="Times New Roman" w:hAnsi="Times New Roman"/>
          <w:sz w:val="28"/>
          <w:szCs w:val="28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занятых</w:t>
      </w:r>
      <w:r w:rsidR="002F70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100149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жилищным</w:t>
        </w:r>
        <w:r w:rsidR="002F7006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фондом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F70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F70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100041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объектами</w:t>
        </w:r>
        <w:r w:rsidR="002F7006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инженерной</w:t>
        </w:r>
        <w:r w:rsidR="002F7006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инфраструктуры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 xml:space="preserve"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  <w:proofErr w:type="gramEnd"/>
    </w:p>
    <w:p w:rsidR="00D91839" w:rsidRPr="007F2B65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sz w:val="28"/>
          <w:szCs w:val="28"/>
        </w:rPr>
        <w:t>абзац 5 подпункта 1 пункта 2 Решения изложить в следующей редакции: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7" w:anchor="dst0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Pr="007F2B65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91839" w:rsidRPr="00DE33D6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E33D6">
        <w:rPr>
          <w:rFonts w:ascii="Times New Roman" w:hAnsi="Times New Roman"/>
          <w:sz w:val="28"/>
          <w:szCs w:val="28"/>
          <w:shd w:val="clear" w:color="auto" w:fill="FFFFFF"/>
        </w:rPr>
        <w:t>) пункт 4 изложить в следующей редакции: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3D6">
        <w:rPr>
          <w:rFonts w:ascii="Times New Roman" w:hAnsi="Times New Roman"/>
          <w:sz w:val="28"/>
          <w:szCs w:val="28"/>
          <w:shd w:val="clear" w:color="auto" w:fill="FFFFFF"/>
        </w:rPr>
        <w:t xml:space="preserve">«4. </w:t>
      </w:r>
      <w:r w:rsidRPr="00DE33D6">
        <w:rPr>
          <w:rFonts w:ascii="Times New Roman" w:hAnsi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</w:t>
      </w:r>
      <w:proofErr w:type="gramStart"/>
      <w:r w:rsidRPr="00DE33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дополнить пунктом 5 следующего содержания: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Н</w:t>
      </w:r>
      <w:r w:rsidRPr="00DE33D6">
        <w:rPr>
          <w:rFonts w:ascii="Times New Roman" w:hAnsi="Times New Roman"/>
          <w:sz w:val="28"/>
          <w:szCs w:val="28"/>
        </w:rPr>
        <w:t xml:space="preserve">алог, подлежащий уплате по итогам налогового периода, уплачивается налогоплательщиками-организациями в срок не позднее                       1 февраля года, следующего </w:t>
      </w:r>
      <w:r>
        <w:rPr>
          <w:rFonts w:ascii="Times New Roman" w:hAnsi="Times New Roman"/>
          <w:sz w:val="28"/>
          <w:szCs w:val="28"/>
        </w:rPr>
        <w:t>за истекшим налоговым периодом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пунктом 6 следующего содержания: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r w:rsidRPr="00DE33D6">
        <w:rPr>
          <w:rFonts w:ascii="Times New Roman" w:hAnsi="Times New Roman"/>
          <w:sz w:val="28"/>
          <w:szCs w:val="28"/>
          <w:lang w:eastAsia="ar-SA"/>
        </w:rPr>
        <w:t>алогоплательщики-физические</w:t>
      </w:r>
      <w:proofErr w:type="spellEnd"/>
      <w:proofErr w:type="gramEnd"/>
      <w:r w:rsidRPr="00DE33D6">
        <w:rPr>
          <w:rFonts w:ascii="Times New Roman" w:hAnsi="Times New Roman"/>
          <w:sz w:val="28"/>
          <w:szCs w:val="28"/>
          <w:lang w:eastAsia="ar-SA"/>
        </w:rPr>
        <w:t xml:space="preserve"> лица уплачивают налог в срок, установленный пунктом 1 статьи 397 Кодекса.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6) пункт 5 считать соответственно пунктом 7;</w:t>
      </w:r>
    </w:p>
    <w:p w:rsidR="00D91839" w:rsidRPr="007F2B65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7) пункт 6 считать соответственно пунктом 8.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D91839" w:rsidRDefault="00D91839" w:rsidP="00D91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Подпункты 3 и 4 пункта 1 настоящего Решения действуют по 31 декабря 2020 года включительно.</w:t>
      </w:r>
    </w:p>
    <w:p w:rsidR="00D91839" w:rsidRDefault="00D91839" w:rsidP="00D918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006" w:rsidRPr="00522941" w:rsidRDefault="002F7006" w:rsidP="00D918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F7006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91839" w:rsidRDefault="002F7006" w:rsidP="00D918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91839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91839" w:rsidRPr="00B46E4B" w:rsidRDefault="00D91839" w:rsidP="00D91839">
      <w:pPr>
        <w:spacing w:after="0" w:line="240" w:lineRule="auto"/>
        <w:rPr>
          <w:rFonts w:ascii="Times New Roman" w:hAnsi="Times New Roman"/>
        </w:rPr>
      </w:pPr>
    </w:p>
    <w:p w:rsidR="00204F30" w:rsidRDefault="00204F30" w:rsidP="00204F30"/>
    <w:p w:rsidR="00204F30" w:rsidRDefault="00204F30" w:rsidP="00204F30"/>
    <w:p w:rsidR="00204F30" w:rsidRDefault="00204F30" w:rsidP="00204F30"/>
    <w:p w:rsidR="002D4897" w:rsidRPr="002F7006" w:rsidRDefault="002F7006" w:rsidP="00204F30">
      <w:pPr>
        <w:rPr>
          <w:rFonts w:ascii="Times New Roman" w:hAnsi="Times New Roman" w:cs="Times New Roman"/>
          <w:sz w:val="28"/>
          <w:szCs w:val="28"/>
        </w:rPr>
      </w:pPr>
      <w:r w:rsidRPr="002F70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F70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А.М.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Ябыев</w:t>
      </w:r>
      <w:proofErr w:type="spellEnd"/>
    </w:p>
    <w:sectPr w:rsidR="002D4897" w:rsidRPr="002F7006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839"/>
    <w:rsid w:val="001F3CF8"/>
    <w:rsid w:val="00204F30"/>
    <w:rsid w:val="002B546B"/>
    <w:rsid w:val="002D4897"/>
    <w:rsid w:val="002F7006"/>
    <w:rsid w:val="003527DA"/>
    <w:rsid w:val="00522946"/>
    <w:rsid w:val="006F769F"/>
    <w:rsid w:val="00735074"/>
    <w:rsid w:val="00D91839"/>
    <w:rsid w:val="00DA2089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B"/>
  </w:style>
  <w:style w:type="paragraph" w:styleId="1">
    <w:name w:val="heading 1"/>
    <w:basedOn w:val="a"/>
    <w:next w:val="a"/>
    <w:link w:val="10"/>
    <w:qFormat/>
    <w:rsid w:val="00D91839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91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91839"/>
    <w:rPr>
      <w:rFonts w:ascii="Times New Roman" w:eastAsia="Times New Roman" w:hAnsi="Times New Roman" w:cs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hyperlink" Target="http://www.consultant.ru/document/cons_doc_LAW_322877/c7b7d54bb98fd39daf4b04c73897fa605287818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5</cp:revision>
  <cp:lastPrinted>2019-12-02T02:42:00Z</cp:lastPrinted>
  <dcterms:created xsi:type="dcterms:W3CDTF">2019-11-28T02:41:00Z</dcterms:created>
  <dcterms:modified xsi:type="dcterms:W3CDTF">2019-12-03T02:45:00Z</dcterms:modified>
</cp:coreProperties>
</file>