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10356"/>
        <w:gridCol w:w="222"/>
        <w:gridCol w:w="222"/>
      </w:tblGrid>
      <w:tr w:rsidR="00624CCE" w:rsidRPr="00886A09" w:rsidTr="00624CCE">
        <w:tc>
          <w:tcPr>
            <w:tcW w:w="10356" w:type="dxa"/>
          </w:tcPr>
          <w:p w:rsidR="00624CCE" w:rsidRPr="0036114A" w:rsidRDefault="00624CCE" w:rsidP="00624CCE">
            <w:pPr>
              <w:spacing w:after="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ПОСТАНОВЛЕНИЕ                                                                       </w:t>
            </w:r>
            <w:r w:rsidR="00133D8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ОП     </w:t>
            </w:r>
          </w:p>
          <w:p w:rsidR="00624CCE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CCE" w:rsidRPr="00A01FFD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«</w:t>
            </w:r>
            <w:r w:rsidR="0094345F">
              <w:rPr>
                <w:rFonts w:ascii="Times New Roman" w:hAnsi="Times New Roman"/>
                <w:sz w:val="28"/>
                <w:szCs w:val="28"/>
              </w:rPr>
              <w:t>1</w:t>
            </w:r>
            <w:r w:rsidR="001D7D87">
              <w:rPr>
                <w:rFonts w:ascii="Times New Roman" w:hAnsi="Times New Roman"/>
                <w:sz w:val="28"/>
                <w:szCs w:val="28"/>
              </w:rPr>
              <w:t>2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D7D87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D7D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                      с. Козуль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>№</w:t>
            </w:r>
            <w:r w:rsidR="001D7D87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624CCE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5784"/>
        <w:tblOverlap w:val="never"/>
        <w:tblW w:w="10140" w:type="dxa"/>
        <w:tblBorders>
          <w:bottom w:val="thinThickMediumGap" w:sz="24" w:space="0" w:color="auto"/>
        </w:tblBorders>
        <w:tblLook w:val="04A0"/>
      </w:tblPr>
      <w:tblGrid>
        <w:gridCol w:w="4674"/>
        <w:gridCol w:w="1418"/>
        <w:gridCol w:w="4048"/>
      </w:tblGrid>
      <w:tr w:rsidR="00624CCE" w:rsidRPr="0036114A" w:rsidTr="00624CCE">
        <w:trPr>
          <w:trHeight w:val="1257"/>
        </w:trPr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4CCE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</w:p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  <w:r w:rsidRPr="00133D83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D83" w:rsidRPr="0036114A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D4462E" w:rsidRPr="0094345F" w:rsidRDefault="00D4462E" w:rsidP="00D4462E">
      <w:pPr>
        <w:pStyle w:val="a9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D263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</w:t>
      </w:r>
      <w:r w:rsidR="0094345F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от 03.03.202 г. № 1 </w:t>
      </w:r>
      <w:r w:rsidR="0094345F" w:rsidRPr="0094345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4345F" w:rsidRPr="009434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OLE_LINK7"/>
      <w:bookmarkStart w:id="1" w:name="OLE_LINK8"/>
      <w:r w:rsidR="0094345F" w:rsidRPr="0094345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bookmarkStart w:id="2" w:name="_GoBack"/>
      <w:r w:rsidR="0094345F" w:rsidRPr="0094345F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</w:t>
      </w:r>
      <w:bookmarkEnd w:id="0"/>
      <w:bookmarkEnd w:id="1"/>
      <w:bookmarkEnd w:id="2"/>
      <w:r w:rsidR="0094345F" w:rsidRPr="0094345F">
        <w:rPr>
          <w:rFonts w:ascii="Times New Roman" w:hAnsi="Times New Roman" w:cs="Times New Roman"/>
          <w:sz w:val="28"/>
          <w:szCs w:val="28"/>
        </w:rPr>
        <w:t>"</w:t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94345F" w:rsidRPr="0094345F" w:rsidRDefault="0094345F" w:rsidP="005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5F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131 – ФЗ от 06.10.2003 «Об общих принципах организации местного самоуправления в РФ», руководствуясь Уставом муниципального образования «Козульское сельское поселение"</w:t>
      </w:r>
    </w:p>
    <w:p w:rsidR="00D4462E" w:rsidRPr="00D4462E" w:rsidRDefault="00D4462E" w:rsidP="00D446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46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D4462E" w:rsidRPr="00D4462E" w:rsidRDefault="005D263D" w:rsidP="0094345F">
      <w:pPr>
        <w:pStyle w:val="a9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4462E"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дополнение </w:t>
      </w:r>
      <w:r w:rsidR="00D4462E" w:rsidRPr="00D4462E">
        <w:rPr>
          <w:rFonts w:ascii="Times New Roman" w:hAnsi="Times New Roman" w:cs="Times New Roman"/>
          <w:color w:val="000000"/>
          <w:sz w:val="28"/>
          <w:szCs w:val="28"/>
        </w:rPr>
        <w:t>в постановление Главы Козуль</w:t>
      </w:r>
      <w:r w:rsidR="0094345F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 от 03.03.2022</w:t>
      </w:r>
      <w:r w:rsidR="00D4462E"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 № 1 </w:t>
      </w:r>
      <w:r w:rsidR="0094345F" w:rsidRPr="0094345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4345F" w:rsidRPr="0094345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адресов"</w:t>
      </w:r>
      <w:r w:rsidR="009434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462E" w:rsidRPr="00D4462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4462E" w:rsidRDefault="005D263D" w:rsidP="0025438C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внести  п.</w:t>
      </w:r>
      <w:r w:rsidR="00AA1942">
        <w:rPr>
          <w:rFonts w:ascii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7D87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4462E" w:rsidRPr="00D4462E">
        <w:rPr>
          <w:rFonts w:ascii="Times New Roman" w:hAnsi="Times New Roman" w:cs="Times New Roman"/>
          <w:sz w:val="28"/>
          <w:szCs w:val="28"/>
        </w:rPr>
        <w:t xml:space="preserve"> </w:t>
      </w:r>
      <w:r w:rsidR="0025438C" w:rsidRPr="005D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D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изменение:</w:t>
      </w:r>
    </w:p>
    <w:p w:rsidR="001D7D87" w:rsidRPr="001D7D87" w:rsidRDefault="001D7D87" w:rsidP="001D7D87">
      <w:pPr>
        <w:pStyle w:val="a3"/>
        <w:shd w:val="clear" w:color="auto" w:fill="FDFDFD"/>
        <w:jc w:val="both"/>
        <w:textAlignment w:val="baseline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D7D87">
        <w:rPr>
          <w:color w:val="111111"/>
          <w:sz w:val="28"/>
          <w:szCs w:val="28"/>
        </w:rPr>
        <w:t>Принятие решения о присвоении объекту адресации адреса или 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 государственном адресном реестре осуществляются уполномоченным органом:</w:t>
      </w:r>
    </w:p>
    <w:p w:rsidR="001D7D87" w:rsidRPr="001D7D87" w:rsidRDefault="001D7D87" w:rsidP="001D7D87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D87">
        <w:rPr>
          <w:rFonts w:ascii="Times New Roman" w:eastAsia="Times New Roman" w:hAnsi="Times New Roman" w:cs="Times New Roman"/>
          <w:color w:val="111111"/>
          <w:sz w:val="28"/>
          <w:szCs w:val="28"/>
        </w:rPr>
        <w:t>а)  в случае подачи заявления на бумажном носителе - в срок не более 10 рабочих дней со дня поступления заявления;</w:t>
      </w:r>
    </w:p>
    <w:p w:rsidR="00AC1235" w:rsidRDefault="001D7D87" w:rsidP="001D7D87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7D87">
        <w:rPr>
          <w:rFonts w:ascii="Times New Roman" w:eastAsia="Times New Roman" w:hAnsi="Times New Roman" w:cs="Times New Roman"/>
          <w:color w:val="111111"/>
          <w:sz w:val="28"/>
          <w:szCs w:val="28"/>
        </w:rPr>
        <w:t>б)  в случае подачи заявления в форме электронного документа - в срок не более 5 рабочих дней со дня поступления заявления.</w:t>
      </w:r>
    </w:p>
    <w:p w:rsidR="001D7D87" w:rsidRDefault="001D7D87" w:rsidP="001D7D87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A19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-</w:t>
      </w:r>
      <w:r w:rsidR="00AA19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внести в п.</w:t>
      </w:r>
      <w:r w:rsidR="00AA1942">
        <w:rPr>
          <w:rFonts w:ascii="Times New Roman" w:eastAsia="Times New Roman" w:hAnsi="Times New Roman" w:cs="Times New Roman"/>
          <w:color w:val="111111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"58"</w:t>
      </w:r>
    </w:p>
    <w:p w:rsidR="00AC1235" w:rsidRDefault="001D7D87" w:rsidP="001D7D87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1D7D87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Принятие решения о присвоении объекту адресации адреса или аннулировании его адреса без размещения соответствующих сведений в государственном адресном реестре не допускается.</w:t>
      </w:r>
    </w:p>
    <w:p w:rsidR="00AA1942" w:rsidRPr="00AA1942" w:rsidRDefault="00AC1235" w:rsidP="00AA1942">
      <w:pPr>
        <w:pStyle w:val="pcenter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color w:val="111111"/>
          <w:sz w:val="28"/>
          <w:szCs w:val="28"/>
          <w:shd w:val="clear" w:color="auto" w:fill="FDFDFD"/>
        </w:rPr>
        <w:t xml:space="preserve">   - </w:t>
      </w:r>
      <w:r w:rsidR="00AA1942">
        <w:rPr>
          <w:color w:val="111111"/>
          <w:sz w:val="28"/>
          <w:szCs w:val="28"/>
          <w:shd w:val="clear" w:color="auto" w:fill="FDFDFD"/>
        </w:rPr>
        <w:t>внести п.39</w:t>
      </w:r>
      <w:r w:rsidR="00AA1942" w:rsidRPr="00AA1942">
        <w:rPr>
          <w:b/>
          <w:bCs/>
          <w:color w:val="333333"/>
        </w:rPr>
        <w:t xml:space="preserve"> </w:t>
      </w:r>
      <w:r w:rsidR="00AA1942">
        <w:rPr>
          <w:b/>
          <w:bCs/>
          <w:color w:val="333333"/>
        </w:rPr>
        <w:t>"</w:t>
      </w:r>
      <w:r w:rsidR="00AA1942" w:rsidRPr="00AA1942">
        <w:rPr>
          <w:bCs/>
          <w:sz w:val="28"/>
          <w:szCs w:val="28"/>
        </w:rPr>
        <w:t>Порядок выдачи (направления) дубликата свидетельства</w:t>
      </w:r>
    </w:p>
    <w:p w:rsidR="00AC1235" w:rsidRDefault="00AA1942" w:rsidP="00AA1942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1942">
        <w:rPr>
          <w:rFonts w:ascii="Times New Roman" w:hAnsi="Times New Roman" w:cs="Times New Roman"/>
          <w:bCs/>
          <w:sz w:val="28"/>
          <w:szCs w:val="28"/>
        </w:rPr>
        <w:t>или уведомления об отказе в выдаче дубликата свидетельства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</w:t>
      </w:r>
      <w:r w:rsidRPr="00AA1942">
        <w:rPr>
          <w:rFonts w:ascii="Arial" w:hAnsi="Arial" w:cs="Arial"/>
          <w:color w:val="000000"/>
        </w:rPr>
        <w:t>73</w:t>
      </w:r>
      <w:r w:rsidRPr="00AA1942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A1942">
        <w:rPr>
          <w:color w:val="000000"/>
          <w:sz w:val="28"/>
          <w:szCs w:val="28"/>
        </w:rPr>
        <w:t>Основанием для выдачи (направления) дубликата свидетельства или уведомления об отказе в выдаче дубликата свидетельства является представление заявителем в Управление или Межрегиональную инспекцию в соответствии с </w:t>
      </w:r>
      <w:hyperlink r:id="rId9" w:history="1">
        <w:r w:rsidRPr="00AA1942">
          <w:rPr>
            <w:rStyle w:val="af"/>
            <w:color w:val="3C5F87"/>
            <w:sz w:val="28"/>
            <w:szCs w:val="28"/>
            <w:bdr w:val="none" w:sz="0" w:space="0" w:color="auto" w:frame="1"/>
          </w:rPr>
          <w:t>пунктом 10</w:t>
        </w:r>
      </w:hyperlink>
      <w:r w:rsidRPr="00AA1942">
        <w:rPr>
          <w:color w:val="000000"/>
          <w:sz w:val="28"/>
          <w:szCs w:val="28"/>
        </w:rPr>
        <w:t> Административного регламента заявления о выдаче дубликата свидетельства и документов, указанных в </w:t>
      </w:r>
      <w:hyperlink r:id="rId10" w:history="1">
        <w:r w:rsidRPr="00AA1942">
          <w:rPr>
            <w:rStyle w:val="af"/>
            <w:color w:val="3C5F87"/>
            <w:sz w:val="28"/>
            <w:szCs w:val="28"/>
            <w:bdr w:val="none" w:sz="0" w:space="0" w:color="auto" w:frame="1"/>
          </w:rPr>
          <w:t>пункте 17</w:t>
        </w:r>
      </w:hyperlink>
      <w:r w:rsidRPr="00AA1942">
        <w:rPr>
          <w:color w:val="000000"/>
          <w:sz w:val="28"/>
          <w:szCs w:val="28"/>
        </w:rPr>
        <w:t> Административного регламента, одним из следующих способов: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3" w:name="100212"/>
      <w:bookmarkEnd w:id="3"/>
      <w:r w:rsidRPr="00AA1942">
        <w:rPr>
          <w:color w:val="000000"/>
          <w:sz w:val="28"/>
          <w:szCs w:val="28"/>
        </w:rPr>
        <w:t xml:space="preserve">        при личном обращении;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4" w:name="100213"/>
      <w:bookmarkEnd w:id="4"/>
      <w:r w:rsidRPr="00AA1942">
        <w:rPr>
          <w:color w:val="000000"/>
          <w:sz w:val="28"/>
          <w:szCs w:val="28"/>
        </w:rPr>
        <w:t xml:space="preserve">        почтовым отправлением.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5" w:name="100214"/>
      <w:bookmarkEnd w:id="5"/>
      <w:r w:rsidRPr="00AA1942">
        <w:rPr>
          <w:color w:val="000000"/>
          <w:sz w:val="28"/>
          <w:szCs w:val="28"/>
        </w:rPr>
        <w:lastRenderedPageBreak/>
        <w:t xml:space="preserve">           74. При личном обращении заявителя в Управление или Межрегиональную инспекцию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6" w:name="100215"/>
      <w:bookmarkEnd w:id="6"/>
      <w:r w:rsidRPr="00AA1942">
        <w:rPr>
          <w:color w:val="000000"/>
          <w:sz w:val="28"/>
          <w:szCs w:val="28"/>
        </w:rPr>
        <w:t>По просьбе заявителя на втором экземпляре заявления о выдаче дубликата свидетельства ответственным должностным лицом Управления, Межрегиональной инспекции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7" w:name="100216"/>
      <w:bookmarkEnd w:id="7"/>
      <w:r w:rsidRPr="00AA1942">
        <w:rPr>
          <w:color w:val="000000"/>
          <w:sz w:val="28"/>
          <w:szCs w:val="28"/>
        </w:rPr>
        <w:t>Заявление о выдаче дубликата свидетельства и документы, направленные заявителем почтовым отправлением, регистрируются Управлением или Межрегиональной инспекцией в день их поступления или на следующий рабочий день с проставлением на заявлении отметки, фиксирующей дату поступления.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8" w:name="100217"/>
      <w:bookmarkEnd w:id="8"/>
      <w:r w:rsidRPr="00AA1942">
        <w:rPr>
          <w:color w:val="000000"/>
          <w:sz w:val="28"/>
          <w:szCs w:val="28"/>
        </w:rPr>
        <w:t xml:space="preserve">           75. Управлением, Межрегиональной инспекцией рассматривается заявление о выдаче дубликата свидетельства и документы, представленные заявителем, и проводится проверка сведений, указанных в заявлении о выдаче дубликата свидетельства и документах, в срок, не превышающий трех рабочих дней с даты регистрации соответствующего заявления и документов.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9" w:name="100218"/>
      <w:bookmarkEnd w:id="9"/>
      <w:r w:rsidRPr="00AA1942">
        <w:rPr>
          <w:color w:val="000000"/>
          <w:sz w:val="28"/>
          <w:szCs w:val="28"/>
        </w:rPr>
        <w:t xml:space="preserve">           76.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свидетельства.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0" w:name="100219"/>
      <w:bookmarkEnd w:id="10"/>
      <w:r w:rsidRPr="00AA1942">
        <w:rPr>
          <w:color w:val="000000"/>
          <w:sz w:val="28"/>
          <w:szCs w:val="28"/>
        </w:rPr>
        <w:t>Основаниями для отказа в выдаче дубликата свидетельства являются: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1" w:name="100220"/>
      <w:bookmarkEnd w:id="11"/>
      <w:r w:rsidRPr="00AA1942">
        <w:rPr>
          <w:color w:val="000000"/>
          <w:sz w:val="28"/>
          <w:szCs w:val="28"/>
        </w:rPr>
        <w:t>отсутствие в заявлении о выдаче дубликата свидетельства информации, позволяющей идентифицировать ранее выданное свидетельство;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2" w:name="100221"/>
      <w:bookmarkEnd w:id="12"/>
      <w:r w:rsidRPr="00AA1942">
        <w:rPr>
          <w:color w:val="000000"/>
          <w:sz w:val="28"/>
          <w:szCs w:val="28"/>
        </w:rPr>
        <w:t>представление заявления о выдаче дубликата свидетельства неуполномоченным лицом.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3" w:name="100222"/>
      <w:bookmarkEnd w:id="13"/>
      <w:r w:rsidRPr="00AA1942">
        <w:rPr>
          <w:color w:val="000000"/>
          <w:sz w:val="28"/>
          <w:szCs w:val="28"/>
        </w:rPr>
        <w:t>Решение о выдаче дубликата свидетельства выносится по форме согласно </w:t>
      </w:r>
      <w:hyperlink r:id="rId11" w:history="1">
        <w:r w:rsidRPr="00AA1942">
          <w:rPr>
            <w:rStyle w:val="af"/>
            <w:color w:val="3C5F87"/>
            <w:sz w:val="28"/>
            <w:szCs w:val="28"/>
            <w:bdr w:val="none" w:sz="0" w:space="0" w:color="auto" w:frame="1"/>
          </w:rPr>
          <w:t>приложению N 6</w:t>
        </w:r>
      </w:hyperlink>
      <w:r w:rsidRPr="00AA1942">
        <w:rPr>
          <w:color w:val="000000"/>
          <w:sz w:val="28"/>
          <w:szCs w:val="28"/>
        </w:rPr>
        <w:t> к Административному регламенту. На основании решения о выдаче дубликата свидетельства выдается дубликат свидетельства.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4" w:name="100223"/>
      <w:bookmarkEnd w:id="14"/>
      <w:r w:rsidRPr="00AA1942">
        <w:rPr>
          <w:color w:val="000000"/>
          <w:sz w:val="28"/>
          <w:szCs w:val="28"/>
        </w:rPr>
        <w:t>Решение об отказе в выдаче дубликата свидетельства выносится в случае выявления оснований для отказа в выдаче дубликата свидетельства по форме согласно </w:t>
      </w:r>
      <w:hyperlink r:id="rId12" w:history="1">
        <w:r w:rsidRPr="00AA1942">
          <w:rPr>
            <w:rStyle w:val="af"/>
            <w:color w:val="3C5F87"/>
            <w:sz w:val="28"/>
            <w:szCs w:val="28"/>
            <w:bdr w:val="none" w:sz="0" w:space="0" w:color="auto" w:frame="1"/>
          </w:rPr>
          <w:t>приложению N 6</w:t>
        </w:r>
      </w:hyperlink>
      <w:r w:rsidRPr="00AA1942">
        <w:rPr>
          <w:color w:val="000000"/>
          <w:sz w:val="28"/>
          <w:szCs w:val="28"/>
        </w:rPr>
        <w:t> к Административному регламенту.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5" w:name="100224"/>
      <w:bookmarkEnd w:id="15"/>
      <w:r w:rsidRPr="00AA1942">
        <w:rPr>
          <w:color w:val="000000"/>
          <w:sz w:val="28"/>
          <w:szCs w:val="28"/>
        </w:rPr>
        <w:t xml:space="preserve">           77. Дубликат свидетельства оформляется в соответствии с </w:t>
      </w:r>
      <w:hyperlink r:id="rId13" w:history="1">
        <w:r w:rsidRPr="00AA1942">
          <w:rPr>
            <w:rStyle w:val="af"/>
            <w:color w:val="3C5F87"/>
            <w:sz w:val="28"/>
            <w:szCs w:val="28"/>
            <w:bdr w:val="none" w:sz="0" w:space="0" w:color="auto" w:frame="1"/>
          </w:rPr>
          <w:t>приложением N 4</w:t>
        </w:r>
      </w:hyperlink>
      <w:r w:rsidRPr="00AA1942">
        <w:rPr>
          <w:color w:val="000000"/>
          <w:sz w:val="28"/>
          <w:szCs w:val="28"/>
        </w:rPr>
        <w:t> Административного регламента с пометками "дубликат" и "оригинал свидетельства (выданный ранее дубликат свидетельства) признается недействующим", указывается дата выдачи дубликата и номер дубликата, подписывается руководителем (заместителем руководителя, исполняющим обязанности руководителя) Управления, начальником (заместителем начальника, исполняющим обязанности начальника) Межрегиональной инспекции, предоставляющих государственную услугу, скрепляется оттиском печати.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6" w:name="100225"/>
      <w:bookmarkEnd w:id="16"/>
      <w:r w:rsidRPr="00AA1942">
        <w:rPr>
          <w:color w:val="000000"/>
          <w:sz w:val="28"/>
          <w:szCs w:val="28"/>
        </w:rPr>
        <w:lastRenderedPageBreak/>
        <w:t xml:space="preserve">         78. Информирование заявителя о готовности документа, являющегося результатом предоставления государственной услуги (дубликат свидетельства или решение об отказе в выдаче дубликата свидетельства), осуществляется ответственным должностным лицом Управления, Межрегиональной инспекции по указанному в заявлении номеру телефона.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7" w:name="100226"/>
      <w:bookmarkEnd w:id="17"/>
      <w:r w:rsidRPr="00AA1942">
        <w:rPr>
          <w:color w:val="000000"/>
          <w:sz w:val="28"/>
          <w:szCs w:val="28"/>
        </w:rPr>
        <w:t xml:space="preserve">        79. Документы, являющиеся результатом предоставления государственной услуги (дубликат свидетельства или решение об отказе в выдаче дубликата свидетельства), выдаются заявителю (представителю заявителя) при личном обращении в Управление, Межрегиональную инспекцию или направляются заявителю почтовым отправлением не позднее срока, указанного в </w:t>
      </w:r>
      <w:hyperlink r:id="rId14" w:history="1">
        <w:r w:rsidRPr="00AA1942">
          <w:rPr>
            <w:rStyle w:val="af"/>
            <w:color w:val="3C5F87"/>
            <w:sz w:val="28"/>
            <w:szCs w:val="28"/>
            <w:bdr w:val="none" w:sz="0" w:space="0" w:color="auto" w:frame="1"/>
          </w:rPr>
          <w:t>пункте 14</w:t>
        </w:r>
      </w:hyperlink>
      <w:r w:rsidRPr="00AA1942">
        <w:rPr>
          <w:color w:val="000000"/>
          <w:sz w:val="28"/>
          <w:szCs w:val="28"/>
        </w:rPr>
        <w:t> Административного регламента.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8" w:name="100227"/>
      <w:bookmarkEnd w:id="18"/>
      <w:r w:rsidRPr="00AA1942">
        <w:rPr>
          <w:color w:val="000000"/>
          <w:sz w:val="28"/>
          <w:szCs w:val="28"/>
        </w:rPr>
        <w:t>При личном обращении заявителя в Управление или Межрегиональную инспекцию о выдаче документов, являющихся результатом предоставления государственной услуги,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AA1942" w:rsidRPr="00AA1942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19" w:name="100228"/>
      <w:bookmarkEnd w:id="19"/>
      <w:r w:rsidRPr="00AA1942">
        <w:rPr>
          <w:color w:val="000000"/>
          <w:sz w:val="28"/>
          <w:szCs w:val="28"/>
        </w:rPr>
        <w:t xml:space="preserve">         80. Результатом административной процедуры является выдача (направление) дубликата свидетельства или уведомления об отказе в выдаче дубликата свидетельства.</w:t>
      </w:r>
    </w:p>
    <w:p w:rsidR="00AA1942" w:rsidRPr="001D7D87" w:rsidRDefault="00AA1942" w:rsidP="00AA1942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bookmarkStart w:id="20" w:name="100229"/>
      <w:bookmarkEnd w:id="20"/>
      <w:r w:rsidRPr="00AA1942">
        <w:rPr>
          <w:color w:val="000000"/>
          <w:sz w:val="28"/>
          <w:szCs w:val="28"/>
        </w:rPr>
        <w:t>Способом фиксации результата административной процедуры является оформление и направление решения о выдаче (об отказе в выдаче) дубликата свидетельства.</w:t>
      </w:r>
    </w:p>
    <w:p w:rsidR="001D7D87" w:rsidRPr="00AA1942" w:rsidRDefault="001D7D87" w:rsidP="001D7D87">
      <w:pPr>
        <w:pStyle w:val="a9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62E" w:rsidRPr="00D4462E" w:rsidRDefault="00D4462E" w:rsidP="00D4462E">
      <w:pPr>
        <w:pStyle w:val="a9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2E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D446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Постановление, вступает в силу со дня его официального обнародования.</w:t>
      </w:r>
    </w:p>
    <w:p w:rsidR="00D4462E" w:rsidRPr="00D4462E" w:rsidRDefault="0023714E" w:rsidP="00D4462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127000</wp:posOffset>
            </wp:positionV>
            <wp:extent cx="1323975" cy="1276350"/>
            <wp:effectExtent l="19050" t="0" r="9525" b="0"/>
            <wp:wrapNone/>
            <wp:docPr id="4" name="Рисунок 4" descr="C:\Users\Козуль\Downloads\копия 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зуль\Downloads\копия печать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62E" w:rsidRPr="00D4462E" w:rsidRDefault="00D4462E" w:rsidP="00D4462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D064E" w:rsidRPr="00624CCE" w:rsidRDefault="00ED064E" w:rsidP="00ED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590" w:rsidRPr="00D4462E" w:rsidRDefault="00624CCE" w:rsidP="004334F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F071C" w:rsidRPr="00624CCE">
        <w:rPr>
          <w:rFonts w:ascii="Times New Roman" w:hAnsi="Times New Roman"/>
          <w:sz w:val="28"/>
          <w:szCs w:val="28"/>
        </w:rPr>
        <w:t>К</w:t>
      </w:r>
      <w:r w:rsidR="00FE5D26" w:rsidRPr="00624CCE">
        <w:rPr>
          <w:rFonts w:ascii="Times New Roman" w:hAnsi="Times New Roman"/>
          <w:sz w:val="28"/>
          <w:szCs w:val="28"/>
        </w:rPr>
        <w:t>озуль</w:t>
      </w:r>
      <w:r w:rsidR="008F071C" w:rsidRPr="00624CC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2B4407" w:rsidRPr="00624CCE">
        <w:rPr>
          <w:rFonts w:ascii="Times New Roman" w:hAnsi="Times New Roman"/>
          <w:sz w:val="28"/>
          <w:szCs w:val="28"/>
        </w:rPr>
        <w:t xml:space="preserve">поселения   </w:t>
      </w:r>
      <w:r w:rsidR="0002316C" w:rsidRPr="00624CC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3714E">
        <w:rPr>
          <w:rFonts w:ascii="Times New Roman" w:hAnsi="Times New Roman"/>
          <w:sz w:val="28"/>
          <w:szCs w:val="28"/>
        </w:rPr>
        <w:t xml:space="preserve">        </w:t>
      </w:r>
      <w:r w:rsidR="00AA1942">
        <w:rPr>
          <w:rFonts w:ascii="Times New Roman" w:hAnsi="Times New Roman"/>
          <w:sz w:val="28"/>
          <w:szCs w:val="28"/>
        </w:rPr>
        <w:t xml:space="preserve">    А.Б.Бельдеков</w:t>
      </w:r>
    </w:p>
    <w:sectPr w:rsidR="007A5590" w:rsidRPr="00D4462E" w:rsidSect="0053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4E" w:rsidRDefault="0025454E" w:rsidP="00B736C2">
      <w:pPr>
        <w:spacing w:after="0" w:line="240" w:lineRule="auto"/>
      </w:pPr>
      <w:r>
        <w:separator/>
      </w:r>
    </w:p>
  </w:endnote>
  <w:endnote w:type="continuationSeparator" w:id="1">
    <w:p w:rsidR="0025454E" w:rsidRDefault="0025454E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4E" w:rsidRDefault="0025454E" w:rsidP="00B736C2">
      <w:pPr>
        <w:spacing w:after="0" w:line="240" w:lineRule="auto"/>
      </w:pPr>
      <w:r>
        <w:separator/>
      </w:r>
    </w:p>
  </w:footnote>
  <w:footnote w:type="continuationSeparator" w:id="1">
    <w:p w:rsidR="0025454E" w:rsidRDefault="0025454E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B30"/>
    <w:multiLevelType w:val="hybridMultilevel"/>
    <w:tmpl w:val="56C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10AF3"/>
    <w:rsid w:val="0002316C"/>
    <w:rsid w:val="00083EF6"/>
    <w:rsid w:val="000F59AC"/>
    <w:rsid w:val="00133D83"/>
    <w:rsid w:val="001373AF"/>
    <w:rsid w:val="001571D7"/>
    <w:rsid w:val="00181636"/>
    <w:rsid w:val="001C51F7"/>
    <w:rsid w:val="001D7D87"/>
    <w:rsid w:val="0023714E"/>
    <w:rsid w:val="0024009D"/>
    <w:rsid w:val="0025438C"/>
    <w:rsid w:val="0025450B"/>
    <w:rsid w:val="0025454E"/>
    <w:rsid w:val="00266C60"/>
    <w:rsid w:val="002B4407"/>
    <w:rsid w:val="002D1CFD"/>
    <w:rsid w:val="002E485F"/>
    <w:rsid w:val="00312DA7"/>
    <w:rsid w:val="00323DEA"/>
    <w:rsid w:val="003669CF"/>
    <w:rsid w:val="00372FCB"/>
    <w:rsid w:val="0037770B"/>
    <w:rsid w:val="003C734F"/>
    <w:rsid w:val="003D3E7E"/>
    <w:rsid w:val="003D41A7"/>
    <w:rsid w:val="003E0748"/>
    <w:rsid w:val="003F1C74"/>
    <w:rsid w:val="004334F0"/>
    <w:rsid w:val="00456B3A"/>
    <w:rsid w:val="004A3D5C"/>
    <w:rsid w:val="004B0048"/>
    <w:rsid w:val="004D04A8"/>
    <w:rsid w:val="004D6D62"/>
    <w:rsid w:val="004F056B"/>
    <w:rsid w:val="00501B49"/>
    <w:rsid w:val="0052140B"/>
    <w:rsid w:val="0053246E"/>
    <w:rsid w:val="00536E05"/>
    <w:rsid w:val="00540B5C"/>
    <w:rsid w:val="00570FFA"/>
    <w:rsid w:val="005D263D"/>
    <w:rsid w:val="005E0129"/>
    <w:rsid w:val="00601E4E"/>
    <w:rsid w:val="00624CCE"/>
    <w:rsid w:val="00656362"/>
    <w:rsid w:val="006626A5"/>
    <w:rsid w:val="006723A0"/>
    <w:rsid w:val="00685FAD"/>
    <w:rsid w:val="00686118"/>
    <w:rsid w:val="006A4CEA"/>
    <w:rsid w:val="006C712A"/>
    <w:rsid w:val="00753610"/>
    <w:rsid w:val="007A5590"/>
    <w:rsid w:val="007E5B77"/>
    <w:rsid w:val="00894D61"/>
    <w:rsid w:val="008F071C"/>
    <w:rsid w:val="009115F2"/>
    <w:rsid w:val="00937CB8"/>
    <w:rsid w:val="0094345F"/>
    <w:rsid w:val="0099763B"/>
    <w:rsid w:val="009B12E0"/>
    <w:rsid w:val="00A97E3D"/>
    <w:rsid w:val="00AA1942"/>
    <w:rsid w:val="00AC1235"/>
    <w:rsid w:val="00AE0157"/>
    <w:rsid w:val="00AF3D39"/>
    <w:rsid w:val="00AF40DC"/>
    <w:rsid w:val="00B736C2"/>
    <w:rsid w:val="00BB5684"/>
    <w:rsid w:val="00BC66C1"/>
    <w:rsid w:val="00C83159"/>
    <w:rsid w:val="00CE5325"/>
    <w:rsid w:val="00CF2658"/>
    <w:rsid w:val="00D24745"/>
    <w:rsid w:val="00D4462E"/>
    <w:rsid w:val="00D7551F"/>
    <w:rsid w:val="00DA47F1"/>
    <w:rsid w:val="00DB2B5F"/>
    <w:rsid w:val="00DB33BE"/>
    <w:rsid w:val="00DE64ED"/>
    <w:rsid w:val="00ED064E"/>
    <w:rsid w:val="00F40EFD"/>
    <w:rsid w:val="00F55E54"/>
    <w:rsid w:val="00F93D21"/>
    <w:rsid w:val="00FC5CDE"/>
    <w:rsid w:val="00FD7EF4"/>
    <w:rsid w:val="00FE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ae">
    <w:name w:val="реквизитПодпись"/>
    <w:basedOn w:val="a"/>
    <w:rsid w:val="00ED0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2400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headertext">
    <w:name w:val="headertext"/>
    <w:basedOn w:val="a"/>
    <w:rsid w:val="009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B12E0"/>
    <w:rPr>
      <w:color w:val="0000FF"/>
      <w:u w:val="single"/>
    </w:rPr>
  </w:style>
  <w:style w:type="paragraph" w:customStyle="1" w:styleId="10">
    <w:name w:val="Без интервала1"/>
    <w:rsid w:val="009B12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83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315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624CCE"/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pcenter">
    <w:name w:val="pcenter"/>
    <w:basedOn w:val="a"/>
    <w:rsid w:val="00AA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A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act.ru/law/prikaz-fns-rossii-ot-11122020-n-kch-7-15898/prilozhenie-n-1/prilozhenie-n-4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act.ru/law/prikaz-fns-rossii-ot-11122020-n-kch-7-15898/prilozhenie-n-1/prilozhenie-n-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rikaz-fns-rossii-ot-11122020-n-kch-7-15898/prilozhenie-n-1/prilozhenie-n-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sudact.ru/law/prikaz-fns-rossii-ot-11122020-n-kch-7-15898/prilozhenie-n-1/ii/ischerpyvaiushchii-perechen-dokumentov-neobkhodimykh-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fns-rossii-ot-11122020-n-kch-7-15898/prilozhenie-n-1/ii/naimenovanie-organa-predostavliaiushchego-gosudarstvennuiu-uslugu/" TargetMode="External"/><Relationship Id="rId14" Type="http://schemas.openxmlformats.org/officeDocument/2006/relationships/hyperlink" Target="https://sudact.ru/law/prikaz-fns-rossii-ot-11122020-n-kch-7-15898/prilozhenie-n-1/ii/srok-predostavleniia-gosudarstvennoi-uslugi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CD58-8420-4BFA-B742-F1E35904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12</cp:revision>
  <cp:lastPrinted>2024-03-12T04:26:00Z</cp:lastPrinted>
  <dcterms:created xsi:type="dcterms:W3CDTF">2022-03-28T08:23:00Z</dcterms:created>
  <dcterms:modified xsi:type="dcterms:W3CDTF">2024-03-12T07:38:00Z</dcterms:modified>
</cp:coreProperties>
</file>